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default"/>
          <w:b/>
          <w:bCs/>
          <w:sz w:val="28"/>
          <w:szCs w:val="28"/>
        </w:rPr>
      </w:pPr>
      <w:r>
        <w:rPr>
          <w:rFonts w:hint="default"/>
          <w:b/>
          <w:bCs/>
          <w:sz w:val="28"/>
          <w:szCs w:val="28"/>
        </w:rPr>
        <w:t>Руководство по эксплуатации Торгового центра Greenleaf</w:t>
      </w:r>
    </w:p>
    <w:p>
      <w:pPr>
        <w:bidi w:val="0"/>
        <w:rPr>
          <w:rFonts w:hint="default"/>
          <w:color w:val="FF0000"/>
          <w:sz w:val="24"/>
          <w:szCs w:val="24"/>
        </w:rPr>
      </w:pPr>
      <w:r>
        <w:rPr>
          <w:rFonts w:hint="default"/>
          <w:color w:val="FF0000"/>
          <w:sz w:val="24"/>
          <w:szCs w:val="24"/>
        </w:rPr>
        <w:t>Примечание: Данная инструкция применима только к территориям за пределами материкового Китая.</w:t>
      </w:r>
    </w:p>
    <w:p>
      <w:pPr>
        <w:bidi w:val="0"/>
        <w:rPr>
          <w:rFonts w:hint="default"/>
          <w:sz w:val="24"/>
          <w:szCs w:val="24"/>
        </w:rPr>
      </w:pPr>
    </w:p>
    <w:p>
      <w:pPr>
        <w:bidi w:val="0"/>
        <w:rPr>
          <w:rFonts w:hint="default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  <w:lang w:val="en-US" w:eastAsia="zh-CN"/>
        </w:rPr>
        <w:t>1.</w:t>
      </w:r>
      <w:r>
        <w:rPr>
          <w:rFonts w:hint="default"/>
          <w:b/>
          <w:bCs/>
          <w:sz w:val="28"/>
          <w:szCs w:val="28"/>
        </w:rPr>
        <w:t>Введение в Торговый центр Greenleaf</w:t>
      </w:r>
    </w:p>
    <w:p>
      <w:pPr>
        <w:bidi w:val="0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Торговый онлайн-центр Greenleaf – это система, которая интегрирует поиск информации о продукции, размещение заказов, логистический запрос и другие функции. Она призвана помогать своим участникам удобно и быстро покупать продукты.</w:t>
      </w:r>
    </w:p>
    <w:p>
      <w:pPr>
        <w:bidi w:val="0"/>
        <w:rPr>
          <w:rFonts w:hint="default"/>
          <w:sz w:val="24"/>
          <w:szCs w:val="24"/>
        </w:rPr>
      </w:pPr>
    </w:p>
    <w:p>
      <w:pPr>
        <w:bidi w:val="0"/>
        <w:rPr>
          <w:rFonts w:hint="default"/>
          <w:sz w:val="24"/>
          <w:szCs w:val="24"/>
        </w:rPr>
      </w:pPr>
    </w:p>
    <w:p>
      <w:pPr>
        <w:numPr>
          <w:ilvl w:val="0"/>
          <w:numId w:val="1"/>
        </w:numPr>
        <w:bidi w:val="0"/>
        <w:rPr>
          <w:rFonts w:hint="default"/>
          <w:b/>
          <w:bCs/>
          <w:sz w:val="28"/>
          <w:szCs w:val="28"/>
        </w:rPr>
      </w:pPr>
      <w:r>
        <w:rPr>
          <w:rFonts w:hint="default"/>
          <w:b/>
          <w:bCs/>
          <w:sz w:val="28"/>
          <w:szCs w:val="28"/>
        </w:rPr>
        <w:t>Руководство пользователя</w:t>
      </w:r>
    </w:p>
    <w:p>
      <w:pPr>
        <w:numPr>
          <w:ilvl w:val="0"/>
          <w:numId w:val="0"/>
        </w:numPr>
        <w:bidi w:val="0"/>
        <w:ind w:right="0" w:rightChars="0"/>
        <w:rPr>
          <w:rFonts w:hint="eastAsia" w:eastAsia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bidi w:val="0"/>
        <w:ind w:right="0" w:rightChars="0"/>
        <w:rPr>
          <w:sz w:val="28"/>
          <w:szCs w:val="28"/>
        </w:rPr>
      </w:pPr>
      <w:r>
        <w:rPr>
          <w:rFonts w:hint="eastAsia" w:eastAsia="宋体"/>
          <w:sz w:val="28"/>
          <w:szCs w:val="28"/>
          <w:lang w:val="en-US" w:eastAsia="zh-CN"/>
        </w:rPr>
        <w:t xml:space="preserve">2.1 </w:t>
      </w:r>
      <w:r>
        <w:rPr>
          <w:sz w:val="28"/>
          <w:szCs w:val="28"/>
        </w:rPr>
        <w:t>Войдите на страницу входа</w:t>
      </w:r>
    </w:p>
    <w:p>
      <w:pPr>
        <w:pStyle w:val="5"/>
        <w:spacing w:before="8"/>
        <w:rPr>
          <w:b/>
          <w:sz w:val="25"/>
        </w:rPr>
      </w:pPr>
    </w:p>
    <w:p>
      <w:pPr>
        <w:bidi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Существует три способа входа в этот торговый онлайн-центр.</w:t>
      </w:r>
    </w:p>
    <w:p>
      <w:pPr>
        <w:bidi w:val="0"/>
        <w:rPr>
          <w:rFonts w:hint="default" w:ascii="Times New Roman" w:hAnsi="Times New Roman" w:cs="Times New Roman"/>
          <w:sz w:val="24"/>
          <w:szCs w:val="24"/>
        </w:rPr>
      </w:pPr>
    </w:p>
    <w:p>
      <w:pPr>
        <w:numPr>
          <w:ilvl w:val="0"/>
          <w:numId w:val="2"/>
        </w:numPr>
        <w:bidi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Введите 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"http://greenleafmall.com/" \h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 xml:space="preserve">http://greenleafmall.com 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t>в адресной строке браузера, и вы увидите страницу Торгового онлайн-центра Greenleaf, как показано ниже. Введите имя пользователя, пароль и капчу, а затем нажмите кнопку «Войти», и вы войдете на главную страницу торгового центра.</w:t>
      </w:r>
    </w:p>
    <w:p>
      <w:pPr>
        <w:numPr>
          <w:ilvl w:val="0"/>
          <w:numId w:val="0"/>
        </w:numPr>
        <w:bidi w:val="0"/>
        <w:ind w:right="0" w:rightChars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eastAsia" w:ascii="Calibri" w:hAnsi="Calibri" w:eastAsia="宋体"/>
          <w:sz w:val="24"/>
          <w:lang w:eastAsia="zh-CN"/>
        </w:rPr>
        <w:drawing>
          <wp:inline distT="0" distB="0" distL="114300" distR="114300">
            <wp:extent cx="7233920" cy="3714750"/>
            <wp:effectExtent l="0" t="0" r="5080" b="0"/>
            <wp:docPr id="18" name="图片 18" descr="15990354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99035467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3392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30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="-120" w:leftChars="0" w:right="0" w:rightChars="0"/>
        <w:rPr>
          <w:sz w:val="24"/>
          <w:szCs w:val="24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219075</wp:posOffset>
            </wp:positionH>
            <wp:positionV relativeFrom="paragraph">
              <wp:posOffset>857885</wp:posOffset>
            </wp:positionV>
            <wp:extent cx="6153150" cy="3181985"/>
            <wp:effectExtent l="0" t="0" r="0" b="0"/>
            <wp:wrapNone/>
            <wp:docPr id="1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182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宋体"/>
          <w:sz w:val="24"/>
          <w:szCs w:val="24"/>
          <w:lang w:val="en-US" w:eastAsia="zh-CN"/>
        </w:rPr>
        <w:t>B.</w:t>
      </w:r>
      <w:r>
        <w:rPr>
          <w:sz w:val="24"/>
          <w:szCs w:val="24"/>
        </w:rPr>
        <w:t>Войдите в торговый онлайн-центр через Систему дистрибьюторов Greenleaf. Войдите в Систему дистрибьютора. В левом списке нажмите «Центр заказов» —«QR-код для поиска онлайн-приложения», нажмите «Пользователям компьютеров необходимо нажать здесь, чтобы войти в магазин напрямую», чтобы сразу перейти на главную страницу Торгового онлайн-центра Greenleaf.</w:t>
      </w:r>
    </w:p>
    <w:p>
      <w:pPr>
        <w:spacing w:after="0" w:line="252" w:lineRule="auto"/>
        <w:jc w:val="both"/>
      </w:pPr>
    </w:p>
    <w:p>
      <w:pPr>
        <w:bidi w:val="0"/>
        <w:rPr>
          <w:rFonts w:ascii="Times New Roman" w:hAnsi="Times New Roman" w:eastAsia="Times New Roman" w:cs="Times New Roman"/>
          <w:sz w:val="22"/>
          <w:szCs w:val="22"/>
          <w:lang w:val="ru-RU" w:eastAsia="ru-RU" w:bidi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bidi w:val="0"/>
        <w:rPr>
          <w:lang w:val="ru-RU" w:eastAsia="ru-RU"/>
        </w:rPr>
      </w:pPr>
    </w:p>
    <w:p>
      <w:pPr>
        <w:pStyle w:val="5"/>
        <w:tabs>
          <w:tab w:val="left" w:pos="708"/>
        </w:tabs>
        <w:spacing w:before="7"/>
        <w:rPr>
          <w:rFonts w:hint="eastAsia" w:eastAsia="宋体"/>
          <w:sz w:val="24"/>
          <w:szCs w:val="24"/>
          <w:lang w:val="en-US" w:eastAsia="zh-CN"/>
        </w:rPr>
      </w:pPr>
    </w:p>
    <w:p>
      <w:pPr>
        <w:pStyle w:val="5"/>
        <w:tabs>
          <w:tab w:val="left" w:pos="708"/>
        </w:tabs>
        <w:spacing w:before="7"/>
        <w:rPr>
          <w:sz w:val="24"/>
          <w:szCs w:val="24"/>
        </w:rPr>
      </w:pPr>
      <w:r>
        <w:rPr>
          <w:rFonts w:hint="eastAsia" w:eastAsia="宋体"/>
          <w:sz w:val="24"/>
          <w:szCs w:val="24"/>
          <w:lang w:val="en-US" w:eastAsia="zh-CN"/>
        </w:rPr>
        <w:t>C.</w:t>
      </w:r>
      <w:r>
        <w:rPr>
          <w:sz w:val="24"/>
          <w:szCs w:val="24"/>
        </w:rPr>
        <w:t>С помощью телефона отсканируйте QR-код, чтобы войти в онлайн-версию торгового центра для мобильного телефона. Онлайн-приложение позволяет совершать покупки в любое время и в любом месте.</w:t>
      </w:r>
    </w:p>
    <w:p>
      <w:pPr>
        <w:tabs>
          <w:tab w:val="left" w:pos="738"/>
        </w:tabs>
        <w:bidi w:val="0"/>
        <w:jc w:val="left"/>
        <w:rPr>
          <w:rFonts w:hint="eastAsia" w:eastAsia="宋体"/>
          <w:lang w:val="ru-RU" w:eastAsia="zh-CN"/>
        </w:rPr>
        <w:sectPr>
          <w:pgSz w:w="11910" w:h="16840"/>
          <w:pgMar w:top="840" w:right="0" w:bottom="280" w:left="500" w:header="720" w:footer="720" w:gutter="0"/>
        </w:sectPr>
      </w:pPr>
    </w:p>
    <w:p>
      <w:pPr>
        <w:numPr>
          <w:ilvl w:val="0"/>
          <w:numId w:val="0"/>
        </w:numPr>
        <w:bidi w:val="0"/>
        <w:ind w:right="0" w:rightChars="0"/>
        <w:rPr>
          <w:rFonts w:hint="default"/>
          <w:b/>
          <w:bCs/>
          <w:sz w:val="28"/>
          <w:szCs w:val="28"/>
        </w:rPr>
      </w:pPr>
    </w:p>
    <w:p>
      <w:pPr>
        <w:bidi w:val="0"/>
        <w:rPr>
          <w:rFonts w:hint="default"/>
          <w:sz w:val="28"/>
          <w:szCs w:val="28"/>
        </w:rPr>
      </w:pPr>
    </w:p>
    <w:p>
      <w:pPr>
        <w:bidi w:val="0"/>
        <w:rPr>
          <w:rFonts w:hint="default"/>
          <w:sz w:val="24"/>
          <w:szCs w:val="24"/>
        </w:rPr>
      </w:pPr>
    </w:p>
    <w:p>
      <w:pPr>
        <w:bidi w:val="0"/>
      </w:pPr>
      <w:bookmarkStart w:id="0" w:name="2.1Войдите на страницу входа."/>
      <w:bookmarkEnd w:id="0"/>
      <w:bookmarkStart w:id="1" w:name="_bookmark2"/>
      <w:bookmarkEnd w:id="1"/>
    </w:p>
    <w:p>
      <w:pPr>
        <w:bidi w:val="0"/>
        <w:rPr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  <w:lang w:val="en-US" w:eastAsia="zh-CN"/>
        </w:rPr>
        <w:t xml:space="preserve">2.2 </w:t>
      </w:r>
      <w:r>
        <w:rPr>
          <w:b/>
          <w:bCs/>
          <w:sz w:val="28"/>
          <w:szCs w:val="28"/>
        </w:rPr>
        <w:t>Главная страница Торгового центра Greenleaf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На главной странице вы можете найти нужный вам товар в строке поиска или просмотреть товары по категориям, проверить «Мою учетную запись» и узнать последние новости либо специальные предложения.</w:t>
      </w:r>
    </w:p>
    <w:p>
      <w:pPr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5262880" cy="2034540"/>
            <wp:effectExtent l="0" t="0" r="13970" b="3810"/>
            <wp:docPr id="13" name="图片 13" descr="c67708d33f8c860514fa47b4b13b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67708d33f8c860514fa47b4b13b8c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1707515"/>
            <wp:effectExtent l="0" t="0" r="7620" b="698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055" cy="1744345"/>
            <wp:effectExtent l="0" t="0" r="10795" b="82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1729105"/>
            <wp:effectExtent l="0" t="0" r="4445" b="444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1724025"/>
            <wp:effectExtent l="0" t="0" r="12065" b="952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404110"/>
            <wp:effectExtent l="0" t="0" r="7620" b="1524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bidi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2.3 </w:t>
      </w:r>
      <w:r>
        <w:rPr>
          <w:b/>
          <w:bCs/>
          <w:sz w:val="28"/>
          <w:szCs w:val="28"/>
        </w:rPr>
        <w:t>Закупка товаров</w:t>
      </w:r>
    </w:p>
    <w:p>
      <w:pPr>
        <w:bidi w:val="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A. </w:t>
      </w:r>
      <w:r>
        <w:rPr>
          <w:sz w:val="24"/>
          <w:szCs w:val="24"/>
        </w:rPr>
        <w:t>Найдите товары, которые вы хотите приобрести, через панель поиска или категории, выберите нужное количество и нажмите кнопку «Добавить в корзину». Товар будет добавлен в корзину.</w:t>
      </w:r>
    </w:p>
    <w:p>
      <w:pPr>
        <w:bidi w:val="0"/>
        <w:rPr>
          <w:rFonts w:hint="eastAsia" w:eastAsia="宋体"/>
          <w:sz w:val="24"/>
          <w:szCs w:val="24"/>
          <w:lang w:eastAsia="zh-CN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7239635" cy="3453765"/>
            <wp:effectExtent l="0" t="0" r="18415" b="13335"/>
            <wp:docPr id="24" name="图片 24" descr="15997219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99721966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3963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tabs>
          <w:tab w:val="left" w:pos="940"/>
        </w:tabs>
        <w:spacing w:before="1" w:after="0" w:line="252" w:lineRule="auto"/>
        <w:ind w:left="580" w:leftChars="0" w:right="574" w:rightChars="0"/>
        <w:jc w:val="left"/>
        <w:rPr>
          <w:rFonts w:hint="eastAsia" w:eastAsia="宋体"/>
          <w:sz w:val="24"/>
          <w:szCs w:val="24"/>
          <w:lang w:eastAsia="zh-CN"/>
        </w:rPr>
      </w:pPr>
    </w:p>
    <w:p>
      <w:pPr>
        <w:pStyle w:val="9"/>
        <w:numPr>
          <w:ilvl w:val="0"/>
          <w:numId w:val="0"/>
        </w:numPr>
        <w:tabs>
          <w:tab w:val="left" w:pos="940"/>
        </w:tabs>
        <w:spacing w:before="1" w:after="0" w:line="252" w:lineRule="auto"/>
        <w:ind w:left="580" w:leftChars="0" w:right="574" w:rightChars="0"/>
        <w:jc w:val="left"/>
        <w:rPr>
          <w:rFonts w:hint="eastAsia" w:eastAsia="宋体"/>
          <w:sz w:val="24"/>
          <w:szCs w:val="24"/>
          <w:lang w:eastAsia="zh-CN"/>
        </w:rPr>
      </w:pPr>
    </w:p>
    <w:p>
      <w:pPr>
        <w:pStyle w:val="9"/>
        <w:numPr>
          <w:ilvl w:val="0"/>
          <w:numId w:val="0"/>
        </w:numPr>
        <w:tabs>
          <w:tab w:val="left" w:pos="940"/>
        </w:tabs>
        <w:spacing w:before="1" w:after="0" w:line="252" w:lineRule="auto"/>
        <w:ind w:left="580" w:leftChars="0" w:right="574" w:rightChars="0"/>
        <w:jc w:val="left"/>
        <w:rPr>
          <w:rFonts w:hint="default" w:eastAsia="宋体"/>
          <w:color w:val="FF0000"/>
          <w:sz w:val="24"/>
          <w:szCs w:val="24"/>
          <w:lang w:val="en-US" w:eastAsia="zh-CN"/>
        </w:rPr>
      </w:pPr>
      <w:r>
        <w:rPr>
          <w:rFonts w:hint="default" w:eastAsia="宋体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7233920" cy="3181985"/>
            <wp:effectExtent l="0" t="0" r="5080" b="18415"/>
            <wp:docPr id="26" name="图片 26" descr="15997220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599722045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33920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52" w:lineRule="auto"/>
        <w:jc w:val="left"/>
        <w:rPr>
          <w:color w:val="FF0000"/>
          <w:sz w:val="24"/>
          <w:szCs w:val="24"/>
        </w:rPr>
        <w:sectPr>
          <w:pgSz w:w="11910" w:h="16840"/>
          <w:pgMar w:top="300" w:right="0" w:bottom="280" w:left="500" w:header="720" w:footer="720" w:gutter="0"/>
        </w:sectPr>
      </w:pPr>
    </w:p>
    <w:p>
      <w:pPr>
        <w:numPr>
          <w:ilvl w:val="0"/>
          <w:numId w:val="2"/>
        </w:numPr>
        <w:bidi w:val="0"/>
        <w:ind w:left="0" w:leftChars="0" w:right="0" w:rightChars="0" w:firstLine="0" w:firstLineChars="0"/>
        <w:rPr>
          <w:sz w:val="24"/>
          <w:szCs w:val="24"/>
        </w:rPr>
      </w:pPr>
      <w:r>
        <w:rPr>
          <w:sz w:val="24"/>
          <w:szCs w:val="24"/>
        </w:rPr>
        <w:t>Нажмите кнопку «Корзина», чтобы увидеть товары, которые вы хотите купить и перейти к оплате. Вы можете изменить количество и нажать кнопку «</w:t>
      </w:r>
      <w:r>
        <w:rPr>
          <w:sz w:val="24"/>
          <w:szCs w:val="24"/>
          <w:lang w:val="ru-RU"/>
        </w:rPr>
        <w:t>Рассчитать</w:t>
      </w:r>
      <w:r>
        <w:rPr>
          <w:sz w:val="24"/>
          <w:szCs w:val="24"/>
        </w:rPr>
        <w:t>» на странице оплаты.</w:t>
      </w:r>
    </w:p>
    <w:p>
      <w:pPr>
        <w:numPr>
          <w:ilvl w:val="0"/>
          <w:numId w:val="0"/>
        </w:numPr>
        <w:bidi w:val="0"/>
        <w:ind w:leftChars="0" w:right="0" w:rightChars="0"/>
      </w:pPr>
      <w:r>
        <w:rPr>
          <w:color w:val="FF0000"/>
          <w:sz w:val="24"/>
          <w:szCs w:val="24"/>
          <w:lang w:val="ru-RU"/>
        </w:rPr>
        <w:t>Особое</w:t>
      </w:r>
      <w:r>
        <w:rPr>
          <w:rFonts w:hint="default"/>
          <w:color w:val="FF0000"/>
          <w:sz w:val="24"/>
          <w:szCs w:val="24"/>
          <w:lang w:val="ru-RU"/>
        </w:rPr>
        <w:t xml:space="preserve"> внимание</w:t>
      </w:r>
      <w:r>
        <w:rPr>
          <w:rFonts w:hint="eastAsia" w:eastAsia="宋体"/>
          <w:color w:val="FF0000"/>
          <w:sz w:val="24"/>
          <w:szCs w:val="24"/>
          <w:lang w:val="en-US" w:eastAsia="zh-CN"/>
        </w:rPr>
        <w:t>:</w:t>
      </w:r>
      <w:r>
        <w:rPr>
          <w:rFonts w:ascii="Times New Roman" w:hAnsi="Times New Roman" w:eastAsia="Times New Roman" w:cs="Times New Roman"/>
          <w:color w:val="FF0000"/>
          <w:sz w:val="24"/>
          <w:szCs w:val="24"/>
          <w:lang w:val="ru-RU" w:eastAsia="ru-RU" w:bidi="ru-RU"/>
        </w:rPr>
        <w:t>Отметьте галочкой пункт</w:t>
      </w:r>
      <w:r>
        <w:rPr>
          <w:color w:val="FF0000"/>
          <w:sz w:val="24"/>
          <w:szCs w:val="24"/>
        </w:rPr>
        <w:t>«</w:t>
      </w:r>
      <w:r>
        <w:rPr>
          <w:rFonts w:hint="eastAsia" w:ascii="Times New Roman" w:hAnsi="Times New Roman" w:eastAsia="Times New Roman" w:cs="Times New Roman"/>
          <w:color w:val="FF0000"/>
          <w:sz w:val="24"/>
          <w:szCs w:val="24"/>
          <w:lang w:val="ru-RU" w:eastAsia="ru-RU" w:bidi="ru-RU"/>
        </w:rPr>
        <w:t>Розница</w:t>
      </w:r>
      <w:r>
        <w:rPr>
          <w:color w:val="FF0000"/>
          <w:sz w:val="24"/>
          <w:szCs w:val="24"/>
        </w:rPr>
        <w:t>»</w:t>
      </w:r>
      <w:r>
        <w:rPr>
          <w:rFonts w:hint="eastAsia" w:eastAsia="宋体"/>
          <w:color w:val="FF0000"/>
          <w:sz w:val="24"/>
          <w:szCs w:val="24"/>
          <w:lang w:val="en-US" w:eastAsia="zh-CN"/>
        </w:rPr>
        <w:t>,</w:t>
      </w:r>
      <w:r>
        <w:rPr>
          <w:color w:val="FF0000"/>
          <w:sz w:val="24"/>
          <w:szCs w:val="24"/>
        </w:rPr>
        <w:t>как показано ниже.</w:t>
      </w:r>
      <w:r>
        <w:rPr>
          <w:sz w:val="24"/>
          <w:szCs w:val="24"/>
        </w:rPr>
        <w:t xml:space="preserve"> </w:t>
      </w:r>
      <w:r>
        <w:rPr>
          <w:rFonts w:hint="eastAsia" w:ascii="Times New Roman" w:hAnsi="Times New Roman" w:eastAsia="Times New Roman" w:cs="Times New Roman"/>
          <w:sz w:val="22"/>
          <w:szCs w:val="22"/>
          <w:lang w:val="ru-RU" w:eastAsia="ru-RU" w:bidi="ru-RU"/>
        </w:rPr>
        <w:t xml:space="preserve"> </w:t>
      </w:r>
    </w:p>
    <w:p>
      <w:pPr>
        <w:numPr>
          <w:ilvl w:val="0"/>
          <w:numId w:val="0"/>
        </w:numPr>
        <w:bidi w:val="0"/>
        <w:ind w:leftChars="0" w:right="0" w:rightChars="0"/>
        <w:rPr>
          <w:rFonts w:hint="default" w:eastAsia="宋体"/>
          <w:lang w:val="ru-RU" w:eastAsia="zh-CN"/>
        </w:rPr>
      </w:pPr>
      <w:r>
        <w:rPr>
          <w:rFonts w:hint="default" w:eastAsia="宋体"/>
          <w:lang w:val="ru-RU" w:eastAsia="zh-CN"/>
        </w:rPr>
        <w:drawing>
          <wp:inline distT="0" distB="0" distL="114300" distR="114300">
            <wp:extent cx="7238365" cy="2386330"/>
            <wp:effectExtent l="0" t="0" r="635" b="13970"/>
            <wp:docPr id="27" name="图片 27" descr="159972244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599722443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3836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Подтвердите свой адрес доставки (если вам нужно внести коррективы, вы можете изменить адрес в разделе «Центр дистрибьюторов» - «Личные данные» —«Адрес получателя »).Отметьте галочкой пункт «Метод доставки» , при необходимости, напишите комментарий в специальной строке. Обозначьте галочкой «Использовать баланс»</w:t>
      </w:r>
      <w:r>
        <w:rPr>
          <w:rFonts w:hint="eastAsia" w:eastAsia="宋体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4"/>
          <w:szCs w:val="24"/>
        </w:rPr>
        <w:t xml:space="preserve">«Использовать </w:t>
      </w:r>
      <w:r>
        <w:rPr>
          <w:rFonts w:hint="default"/>
          <w:sz w:val="24"/>
          <w:szCs w:val="24"/>
          <w:lang w:val="ru-RU"/>
        </w:rPr>
        <w:t>купон</w:t>
      </w:r>
      <w:r>
        <w:rPr>
          <w:rFonts w:hint="eastAsia"/>
          <w:sz w:val="24"/>
          <w:szCs w:val="24"/>
        </w:rPr>
        <w:t>», если они доступны. Если все варианты отмечены, нажмите кнопку «Потвердить заказ», чтобы разместить его.</w:t>
      </w:r>
    </w:p>
    <w:p>
      <w:pPr>
        <w:bidi w:val="0"/>
        <w:rPr>
          <w:rFonts w:hint="eastAsia" w:eastAsia="宋体"/>
          <w:color w:val="FF0000"/>
          <w:sz w:val="24"/>
          <w:szCs w:val="24"/>
          <w:lang w:val="en-US" w:eastAsia="zh-CN"/>
        </w:rPr>
      </w:pPr>
      <w:r>
        <w:rPr>
          <w:color w:val="FF0000"/>
          <w:sz w:val="24"/>
          <w:szCs w:val="24"/>
          <w:lang w:val="ru-RU"/>
        </w:rPr>
        <w:t>Особое</w:t>
      </w:r>
      <w:r>
        <w:rPr>
          <w:rFonts w:hint="default"/>
          <w:color w:val="FF0000"/>
          <w:sz w:val="24"/>
          <w:szCs w:val="24"/>
          <w:lang w:val="ru-RU"/>
        </w:rPr>
        <w:t xml:space="preserve"> внимание</w:t>
      </w:r>
      <w:r>
        <w:rPr>
          <w:rFonts w:hint="eastAsia"/>
          <w:color w:val="FF0000"/>
          <w:sz w:val="24"/>
          <w:szCs w:val="24"/>
          <w:lang w:val="en-US" w:eastAsia="zh-CN"/>
        </w:rPr>
        <w:t>:</w:t>
      </w:r>
      <w:r>
        <w:rPr>
          <w:rFonts w:hint="default"/>
          <w:color w:val="FF0000"/>
          <w:sz w:val="24"/>
          <w:szCs w:val="24"/>
          <w:lang w:val="ru-RU" w:eastAsia="zh-CN"/>
        </w:rPr>
        <w:t>Е</w:t>
      </w:r>
      <w:r>
        <w:rPr>
          <w:rFonts w:hint="default"/>
          <w:color w:val="FF0000"/>
          <w:sz w:val="24"/>
          <w:szCs w:val="24"/>
          <w:lang w:val="ru-RU"/>
        </w:rPr>
        <w:t xml:space="preserve">сли у вас статус </w:t>
      </w:r>
      <w:r>
        <w:rPr>
          <w:color w:val="FF0000"/>
          <w:sz w:val="24"/>
          <w:szCs w:val="24"/>
        </w:rPr>
        <w:t>«</w:t>
      </w:r>
      <w:r>
        <w:rPr>
          <w:rFonts w:hint="eastAsia" w:eastAsia="宋体"/>
          <w:color w:val="FF0000"/>
          <w:sz w:val="24"/>
          <w:szCs w:val="24"/>
          <w:lang w:val="en-US" w:eastAsia="zh-CN"/>
        </w:rPr>
        <w:t>Member</w:t>
      </w:r>
      <w:r>
        <w:rPr>
          <w:color w:val="FF0000"/>
          <w:sz w:val="24"/>
          <w:szCs w:val="24"/>
        </w:rPr>
        <w:t>»</w:t>
      </w:r>
      <w:r>
        <w:rPr>
          <w:rFonts w:hint="default"/>
          <w:color w:val="FF0000"/>
          <w:sz w:val="24"/>
          <w:szCs w:val="24"/>
          <w:lang w:val="ru-RU"/>
        </w:rPr>
        <w:t xml:space="preserve"> вы можете выбрать доставку через компанию или СЦ</w:t>
      </w:r>
      <w:r>
        <w:rPr>
          <w:rFonts w:hint="eastAsia"/>
          <w:color w:val="FF0000"/>
          <w:sz w:val="24"/>
          <w:szCs w:val="24"/>
          <w:lang w:val="en-US" w:eastAsia="zh-CN"/>
        </w:rPr>
        <w:t>.</w:t>
      </w:r>
      <w:r>
        <w:rPr>
          <w:rFonts w:hint="default"/>
          <w:color w:val="FF0000"/>
          <w:sz w:val="24"/>
          <w:szCs w:val="24"/>
          <w:lang w:val="ru-RU"/>
        </w:rPr>
        <w:t xml:space="preserve"> У сервисного центра два варианта: принятие нового заказа или отказ нового заказа</w:t>
      </w:r>
      <w:r>
        <w:rPr>
          <w:rFonts w:hint="eastAsia" w:eastAsia="宋体"/>
          <w:color w:val="FF0000"/>
          <w:sz w:val="24"/>
          <w:szCs w:val="24"/>
          <w:lang w:val="en-US" w:eastAsia="zh-CN"/>
        </w:rPr>
        <w:t>.</w:t>
      </w:r>
    </w:p>
    <w:p>
      <w:pPr>
        <w:bidi w:val="0"/>
        <w:rPr>
          <w:rFonts w:hint="eastAsia" w:eastAsia="宋体"/>
          <w:color w:val="FF0000"/>
          <w:sz w:val="24"/>
          <w:szCs w:val="24"/>
          <w:lang w:val="en-US" w:eastAsia="zh-CN"/>
        </w:rPr>
      </w:pPr>
    </w:p>
    <w:p>
      <w:pPr>
        <w:bidi w:val="0"/>
        <w:rPr>
          <w:rFonts w:hint="eastAsia" w:eastAsia="宋体"/>
          <w:color w:val="FF0000"/>
          <w:sz w:val="24"/>
          <w:szCs w:val="24"/>
          <w:lang w:val="en-US" w:eastAsia="zh-CN"/>
        </w:rPr>
      </w:pPr>
    </w:p>
    <w:p>
      <w:pPr>
        <w:bidi w:val="0"/>
        <w:rPr>
          <w:rFonts w:hint="eastAsia" w:eastAsia="宋体"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right="0" w:rightChars="0" w:firstLine="550" w:firstLineChars="250"/>
        <w:rPr>
          <w:rFonts w:hint="eastAsia" w:eastAsia="宋体" w:cs="Times New Roman"/>
          <w:sz w:val="22"/>
          <w:szCs w:val="22"/>
          <w:lang w:val="en-US" w:eastAsia="zh-CN" w:bidi="ru-RU"/>
        </w:rPr>
      </w:pPr>
    </w:p>
    <w:p>
      <w:pPr>
        <w:numPr>
          <w:ilvl w:val="0"/>
          <w:numId w:val="2"/>
        </w:numPr>
        <w:bidi w:val="0"/>
        <w:ind w:left="0" w:leftChars="0" w:right="0" w:rightChars="0" w:firstLine="0" w:firstLineChars="0"/>
        <w:rPr>
          <w:sz w:val="24"/>
          <w:szCs w:val="24"/>
        </w:rPr>
      </w:pPr>
      <w:r>
        <w:rPr>
          <w:sz w:val="24"/>
          <w:szCs w:val="24"/>
        </w:rPr>
        <w:t>Проверьте свой заказ в разделе «</w:t>
      </w:r>
      <w:r>
        <w:rPr>
          <w:rFonts w:hint="eastAsia"/>
          <w:sz w:val="24"/>
          <w:szCs w:val="24"/>
        </w:rPr>
        <w:t>Центр дистрибьюторов</w:t>
      </w:r>
      <w:r>
        <w:rPr>
          <w:sz w:val="24"/>
          <w:szCs w:val="24"/>
        </w:rPr>
        <w:t>» — «Мои заказы», чтоб</w:t>
      </w:r>
      <w:bookmarkStart w:id="2" w:name="_bookmark5"/>
      <w:bookmarkEnd w:id="2"/>
      <w:r>
        <w:rPr>
          <w:sz w:val="24"/>
          <w:szCs w:val="24"/>
        </w:rPr>
        <w:t>ы увидеть его статус.</w:t>
      </w:r>
    </w:p>
    <w:p>
      <w:pPr>
        <w:numPr>
          <w:ilvl w:val="0"/>
          <w:numId w:val="0"/>
        </w:numPr>
        <w:bidi w:val="0"/>
        <w:ind w:right="0" w:rightChars="0" w:firstLine="550" w:firstLineChars="250"/>
        <w:rPr>
          <w:rFonts w:hint="eastAsia" w:eastAsia="宋体" w:cs="Times New Roman"/>
          <w:sz w:val="22"/>
          <w:szCs w:val="22"/>
          <w:lang w:val="en-US" w:eastAsia="zh-CN" w:bidi="ru-RU"/>
        </w:rPr>
      </w:pPr>
    </w:p>
    <w:p>
      <w:pPr>
        <w:numPr>
          <w:ilvl w:val="0"/>
          <w:numId w:val="0"/>
        </w:numPr>
        <w:bidi w:val="0"/>
        <w:ind w:right="0" w:rightChars="0" w:firstLine="550" w:firstLineChars="250"/>
        <w:rPr>
          <w:rFonts w:hint="eastAsia" w:eastAsia="宋体" w:cs="Times New Roman"/>
          <w:sz w:val="22"/>
          <w:szCs w:val="22"/>
          <w:lang w:val="en-US" w:eastAsia="zh-CN" w:bidi="ru-RU"/>
        </w:rPr>
        <w:sectPr>
          <w:pgSz w:w="11910" w:h="16840"/>
          <w:pgMar w:top="1140" w:right="0" w:bottom="280" w:left="500" w:header="720" w:footer="720" w:gutter="0"/>
        </w:sectPr>
      </w:pPr>
    </w:p>
    <w:p>
      <w:pPr>
        <w:widowControl w:val="0"/>
        <w:numPr>
          <w:ilvl w:val="0"/>
          <w:numId w:val="0"/>
        </w:numPr>
        <w:autoSpaceDE w:val="0"/>
        <w:autoSpaceDN w:val="0"/>
        <w:bidi w:val="0"/>
        <w:spacing w:before="0" w:after="0" w:line="240" w:lineRule="auto"/>
        <w:ind w:right="0" w:rightChars="0"/>
        <w:jc w:val="left"/>
        <w:rPr>
          <w:rFonts w:hint="eastAsia" w:eastAsia="宋体"/>
          <w:lang w:eastAsia="zh-CN"/>
        </w:rPr>
      </w:pPr>
    </w:p>
    <w:p>
      <w:pPr>
        <w:bidi w:val="0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2.4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Центр дистрибьюторов</w:t>
      </w:r>
    </w:p>
    <w:p>
      <w:pPr>
        <w:bidi w:val="0"/>
        <w:rPr>
          <w:rFonts w:hint="eastAsia"/>
          <w:sz w:val="24"/>
          <w:szCs w:val="24"/>
          <w:lang w:val="ru-RU" w:eastAsia="ru-RU"/>
        </w:rPr>
      </w:pPr>
      <w:r>
        <w:rPr>
          <w:rFonts w:hint="eastAsia"/>
          <w:sz w:val="24"/>
          <w:szCs w:val="24"/>
          <w:lang w:val="ru-RU" w:eastAsia="ru-RU"/>
        </w:rPr>
        <w:t xml:space="preserve">В разделе «Центр дистрибьюторов» Вы можете проверить и изменить информацию о своей учетной записи. Информация о вашей учетной записи, такая как ранг, баланс, доступный </w:t>
      </w:r>
      <w:r>
        <w:rPr>
          <w:rFonts w:hint="default"/>
          <w:sz w:val="24"/>
          <w:szCs w:val="24"/>
          <w:lang w:val="ru-RU" w:eastAsia="ru-RU"/>
        </w:rPr>
        <w:t>купон</w:t>
      </w:r>
      <w:r>
        <w:rPr>
          <w:rFonts w:hint="eastAsia"/>
          <w:sz w:val="24"/>
          <w:szCs w:val="24"/>
          <w:lang w:val="ru-RU" w:eastAsia="ru-RU"/>
        </w:rPr>
        <w:t xml:space="preserve"> и статус заказа, интегрируется и отображается на экране.</w:t>
      </w:r>
    </w:p>
    <w:p>
      <w:pPr>
        <w:bidi w:val="0"/>
        <w:rPr>
          <w:rFonts w:hint="eastAsia"/>
          <w:sz w:val="24"/>
          <w:szCs w:val="24"/>
          <w:lang w:val="ru-RU" w:eastAsia="ru-RU"/>
        </w:rPr>
      </w:pPr>
      <w:r>
        <w:rPr>
          <w:rFonts w:hint="eastAsia"/>
          <w:sz w:val="24"/>
          <w:szCs w:val="24"/>
          <w:lang w:val="ru-RU" w:eastAsia="ru-RU"/>
        </w:rPr>
        <w:t> </w:t>
      </w:r>
    </w:p>
    <w:p>
      <w:pPr>
        <w:bidi w:val="0"/>
        <w:rPr>
          <w:rFonts w:hint="eastAsia"/>
          <w:sz w:val="24"/>
          <w:szCs w:val="24"/>
          <w:lang w:val="ru-RU" w:eastAsia="ru-RU"/>
        </w:rPr>
      </w:pPr>
      <w:r>
        <w:rPr>
          <w:rFonts w:hint="eastAsia"/>
          <w:sz w:val="24"/>
          <w:szCs w:val="24"/>
          <w:lang w:val="ru-RU" w:eastAsia="ru-RU"/>
        </w:rPr>
        <w:t>В списке слева представлено 6 функциональных вариантов: Информация о транзакции, Мое избранное, Мои сообщения, Личные данные, Депозит и Транзакции.</w:t>
      </w:r>
    </w:p>
    <w:p>
      <w:pPr>
        <w:bidi w:val="0"/>
        <w:rPr>
          <w:rFonts w:hint="eastAsia"/>
          <w:sz w:val="24"/>
          <w:szCs w:val="24"/>
          <w:lang w:val="ru-RU" w:eastAsia="zh-CN"/>
        </w:rPr>
      </w:pPr>
      <w:r>
        <w:rPr>
          <w:rFonts w:hint="eastAsia"/>
          <w:sz w:val="24"/>
          <w:szCs w:val="24"/>
          <w:lang w:val="ru-RU" w:eastAsia="zh-CN"/>
        </w:rPr>
        <w:drawing>
          <wp:inline distT="0" distB="0" distL="114300" distR="114300">
            <wp:extent cx="7240270" cy="3891915"/>
            <wp:effectExtent l="0" t="0" r="17780" b="13335"/>
            <wp:docPr id="30" name="图片 30" descr="15997240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599724041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="宋体"/>
          <w:lang w:val="ru-RU" w:eastAsia="zh-CN"/>
        </w:rPr>
      </w:pP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2.4.1 Информация о транзакции</w:t>
      </w:r>
    </w:p>
    <w:p>
      <w:pPr>
        <w:bidi w:val="0"/>
        <w:rPr>
          <w:rFonts w:hint="default" w:eastAsia="宋体"/>
          <w:lang w:val="en-US" w:eastAsia="zh-CN"/>
        </w:rPr>
      </w:pPr>
      <w:r>
        <w:t>В этом разделе вы можете просмотреть информацию о своих заказах</w:t>
      </w:r>
      <w:r>
        <w:rPr>
          <w:rFonts w:hint="eastAsia" w:eastAsia="宋体"/>
          <w:lang w:val="en-US" w:eastAsia="zh-CN"/>
        </w:rPr>
        <w:t>.</w:t>
      </w:r>
      <w:r>
        <w:rPr>
          <w:rFonts w:hint="default"/>
          <w:lang w:val="ru-RU"/>
        </w:rPr>
        <w:t xml:space="preserve"> Если </w:t>
      </w:r>
      <w:r>
        <w:rPr>
          <w:rFonts w:hint="default"/>
          <w:color w:val="FF0000"/>
          <w:lang w:val="ru-RU"/>
        </w:rPr>
        <w:t>вы выбираете доставку через СЦ</w:t>
      </w:r>
      <w:r>
        <w:rPr>
          <w:rFonts w:hint="eastAsia" w:eastAsia="宋体"/>
          <w:color w:val="FF0000"/>
          <w:lang w:val="en-US" w:eastAsia="zh-CN"/>
        </w:rPr>
        <w:t>,</w:t>
      </w:r>
      <w:r>
        <w:rPr>
          <w:rFonts w:hint="default" w:eastAsia="宋体"/>
          <w:color w:val="FF0000"/>
          <w:lang w:val="ru-RU" w:eastAsia="zh-CN"/>
        </w:rPr>
        <w:t>там будет заказ самовывоза</w:t>
      </w:r>
      <w:r>
        <w:rPr>
          <w:rFonts w:hint="eastAsia" w:eastAsia="宋体"/>
          <w:color w:val="FF0000"/>
          <w:lang w:val="en-US" w:eastAsia="zh-CN"/>
        </w:rPr>
        <w:t>.</w:t>
      </w:r>
    </w:p>
    <w:p>
      <w:pPr>
        <w:bidi w:val="0"/>
        <w:rPr>
          <w:rFonts w:hint="eastAsia" w:eastAsia="宋体"/>
          <w:lang w:val="en-US" w:eastAsia="zh-CN"/>
        </w:rPr>
      </w:pPr>
    </w:p>
    <w:p>
      <w:pPr>
        <w:bidi w:val="0"/>
        <w:rPr>
          <w:rFonts w:hint="default" w:eastAsia="宋体"/>
          <w:lang w:val="ru-RU" w:eastAsia="zh-CN"/>
        </w:rPr>
      </w:pPr>
      <w:r>
        <w:rPr>
          <w:rFonts w:hint="default" w:eastAsia="宋体"/>
          <w:lang w:val="ru-RU" w:eastAsia="zh-CN"/>
        </w:rPr>
        <w:drawing>
          <wp:inline distT="0" distB="0" distL="114300" distR="114300">
            <wp:extent cx="7239000" cy="2247900"/>
            <wp:effectExtent l="0" t="0" r="0" b="0"/>
            <wp:docPr id="31" name="图片 31" descr="15997241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99724135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eastAsia="宋体"/>
          <w:lang w:val="en-US" w:eastAsia="zh-CN"/>
        </w:rPr>
      </w:pPr>
    </w:p>
    <w:p>
      <w:pPr>
        <w:bidi w:val="0"/>
        <w:rPr>
          <w:rFonts w:hint="eastAsia" w:eastAsia="宋体"/>
          <w:lang w:eastAsia="zh-CN"/>
        </w:rPr>
      </w:pPr>
      <w:r>
        <w:rPr>
          <w:rFonts w:hint="eastAsia"/>
        </w:rPr>
        <w:t xml:space="preserve"> </w:t>
      </w:r>
    </w:p>
    <w:p>
      <w:pPr>
        <w:bidi w:val="0"/>
        <w:rPr>
          <w:sz w:val="24"/>
          <w:szCs w:val="24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2.4.2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Мое избранное</w:t>
      </w:r>
    </w:p>
    <w:p>
      <w:pPr>
        <w:spacing w:after="0"/>
        <w:rPr>
          <w:rFonts w:hint="default" w:ascii="Times New Roman" w:hAnsi="Times New Roman" w:eastAsia="宋体" w:cs="Times New Roman"/>
          <w:b/>
          <w:bCs/>
          <w:lang w:val="en-US" w:eastAsia="zh-CN"/>
        </w:rPr>
      </w:pPr>
    </w:p>
    <w:p>
      <w:pPr>
        <w:spacing w:after="0"/>
        <w:rPr>
          <w:rFonts w:hint="eastAsia" w:eastAsia="宋体"/>
          <w:lang w:val="en-US" w:eastAsia="zh-CN"/>
        </w:rPr>
      </w:pPr>
      <w:r>
        <w:t>Этот раздел содержит «</w:t>
      </w:r>
      <w:r>
        <w:rPr>
          <w:rFonts w:hint="eastAsia"/>
        </w:rPr>
        <w:t>Товары в избранном</w:t>
      </w:r>
      <w:r>
        <w:t>», «</w:t>
      </w:r>
      <w:r>
        <w:rPr>
          <w:rFonts w:hint="eastAsia"/>
        </w:rPr>
        <w:t>Уведомление о прибытии товара</w:t>
      </w:r>
      <w:r>
        <w:t>»</w:t>
      </w:r>
      <w:r>
        <w:rPr>
          <w:rFonts w:hint="eastAsia" w:eastAsia="宋体"/>
          <w:lang w:val="en-US" w:eastAsia="zh-CN"/>
        </w:rPr>
        <w:t>.</w:t>
      </w:r>
    </w:p>
    <w:p>
      <w:pPr>
        <w:spacing w:after="0"/>
        <w:rPr>
          <w:rFonts w:hint="default" w:eastAsia="宋体"/>
          <w:lang w:val="ru-RU" w:eastAsia="zh-CN"/>
        </w:rPr>
      </w:pPr>
      <w:r>
        <w:rPr>
          <w:rFonts w:hint="default" w:eastAsia="宋体"/>
          <w:lang w:val="ru-RU" w:eastAsia="zh-CN"/>
        </w:rPr>
        <w:drawing>
          <wp:inline distT="0" distB="0" distL="114300" distR="114300">
            <wp:extent cx="7241540" cy="2597785"/>
            <wp:effectExtent l="0" t="0" r="16510" b="12065"/>
            <wp:docPr id="32" name="图片 32" descr="15997242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599724292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4154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eastAsia="宋体"/>
          <w:lang w:val="en-US" w:eastAsia="zh-CN"/>
        </w:rPr>
      </w:pPr>
    </w:p>
    <w:p>
      <w:pPr>
        <w:spacing w:after="0"/>
        <w:rPr>
          <w:rFonts w:hint="eastAsia" w:eastAsia="宋体"/>
          <w:lang w:val="en-US" w:eastAsia="zh-CN"/>
        </w:rPr>
      </w:pPr>
    </w:p>
    <w:p>
      <w:pPr>
        <w:spacing w:after="0"/>
        <w:rPr>
          <w:rFonts w:hint="default"/>
          <w:lang w:val="ru-RU" w:eastAsia="zh-CN"/>
        </w:rPr>
      </w:pPr>
      <w:r>
        <w:rPr>
          <w:rFonts w:hint="default"/>
          <w:lang w:val="ru-RU" w:eastAsia="zh-CN"/>
        </w:rPr>
        <w:drawing>
          <wp:inline distT="0" distB="0" distL="114300" distR="114300">
            <wp:extent cx="7241540" cy="2702560"/>
            <wp:effectExtent l="0" t="0" r="16510" b="2540"/>
            <wp:docPr id="33" name="图片 33" descr="15997243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599724321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2415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Times New Roman" w:hAnsi="Times New Roman" w:eastAsia="Times New Roman" w:cs="Times New Roman"/>
          <w:sz w:val="22"/>
          <w:szCs w:val="22"/>
          <w:lang w:val="en-US" w:eastAsia="zh-CN" w:bidi="ru-RU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eastAsia="宋体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2.4.</w:t>
      </w:r>
      <w:r>
        <w:rPr>
          <w:rFonts w:hint="default" w:eastAsia="宋体"/>
          <w:b/>
          <w:bCs/>
          <w:sz w:val="24"/>
          <w:szCs w:val="24"/>
          <w:lang w:val="ru-RU" w:eastAsia="zh-CN"/>
        </w:rPr>
        <w:t xml:space="preserve">3 </w:t>
      </w:r>
      <w:r>
        <w:rPr>
          <w:rFonts w:hint="eastAsia"/>
          <w:b/>
          <w:bCs/>
          <w:sz w:val="24"/>
          <w:szCs w:val="24"/>
          <w:lang w:val="ru-RU" w:eastAsia="ru-RU"/>
        </w:rPr>
        <w:t>Мои сообщения</w:t>
      </w:r>
    </w:p>
    <w:p>
      <w:pPr>
        <w:spacing w:after="0"/>
        <w:rPr>
          <w:rFonts w:hint="eastAsia" w:eastAsia="宋体"/>
          <w:sz w:val="24"/>
          <w:szCs w:val="24"/>
          <w:lang w:val="en-US" w:eastAsia="zh-CN"/>
        </w:rPr>
      </w:pPr>
      <w:r>
        <w:rPr>
          <w:sz w:val="24"/>
          <w:szCs w:val="24"/>
        </w:rPr>
        <w:t>Этот раздел содержит «</w:t>
      </w:r>
      <w:r>
        <w:rPr>
          <w:rFonts w:hint="eastAsia"/>
          <w:sz w:val="24"/>
          <w:szCs w:val="24"/>
        </w:rPr>
        <w:t xml:space="preserve">Отправленные сообщения </w:t>
      </w:r>
      <w:r>
        <w:rPr>
          <w:sz w:val="24"/>
          <w:szCs w:val="24"/>
        </w:rPr>
        <w:t>», «</w:t>
      </w:r>
      <w:r>
        <w:rPr>
          <w:rFonts w:hint="eastAsia"/>
          <w:sz w:val="24"/>
          <w:szCs w:val="24"/>
        </w:rPr>
        <w:t xml:space="preserve">Мои сообщения </w:t>
      </w:r>
      <w:r>
        <w:rPr>
          <w:sz w:val="24"/>
          <w:szCs w:val="24"/>
        </w:rPr>
        <w:t>»</w:t>
      </w:r>
      <w:r>
        <w:rPr>
          <w:rFonts w:hint="eastAsia" w:eastAsia="宋体"/>
          <w:sz w:val="24"/>
          <w:szCs w:val="24"/>
          <w:lang w:val="en-US" w:eastAsia="zh-CN"/>
        </w:rPr>
        <w:t xml:space="preserve">, </w:t>
      </w:r>
      <w:r>
        <w:rPr>
          <w:sz w:val="24"/>
          <w:szCs w:val="24"/>
        </w:rPr>
        <w:t>«</w:t>
      </w:r>
      <w:r>
        <w:rPr>
          <w:rFonts w:hint="eastAsia"/>
          <w:sz w:val="24"/>
          <w:szCs w:val="24"/>
        </w:rPr>
        <w:t>Черновики</w:t>
      </w:r>
      <w:r>
        <w:rPr>
          <w:sz w:val="24"/>
          <w:szCs w:val="24"/>
        </w:rPr>
        <w:t>»</w:t>
      </w:r>
      <w:r>
        <w:rPr>
          <w:rFonts w:hint="eastAsia" w:eastAsia="宋体"/>
          <w:sz w:val="24"/>
          <w:szCs w:val="24"/>
          <w:lang w:val="en-US" w:eastAsia="zh-CN"/>
        </w:rPr>
        <w:t>.</w:t>
      </w:r>
    </w:p>
    <w:p>
      <w:pPr>
        <w:tabs>
          <w:tab w:val="left" w:pos="2388"/>
        </w:tabs>
        <w:bidi w:val="0"/>
        <w:jc w:val="left"/>
        <w:rPr>
          <w:rFonts w:hint="eastAsia" w:eastAsia="宋体"/>
          <w:lang w:val="en-US" w:eastAsia="zh-CN"/>
        </w:rPr>
      </w:pPr>
    </w:p>
    <w:p>
      <w:pPr>
        <w:tabs>
          <w:tab w:val="left" w:pos="2388"/>
        </w:tabs>
        <w:bidi w:val="0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7238365" cy="3355340"/>
            <wp:effectExtent l="0" t="0" r="635" b="16510"/>
            <wp:docPr id="34" name="图片 34" descr="15997248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99724887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3836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3"/>
        </w:tabs>
        <w:bidi w:val="0"/>
        <w:jc w:val="left"/>
        <w:rPr>
          <w:rFonts w:hint="eastAsia" w:ascii="Times New Roman" w:hAnsi="Times New Roman" w:eastAsia="Times New Roman" w:cs="Times New Roman"/>
          <w:sz w:val="22"/>
          <w:szCs w:val="22"/>
          <w:lang w:val="en-US" w:eastAsia="zh-CN" w:bidi="ru-RU"/>
        </w:rPr>
      </w:pPr>
      <w:r>
        <w:rPr>
          <w:rFonts w:hint="eastAsia" w:cs="Times New Roman"/>
          <w:sz w:val="22"/>
          <w:szCs w:val="22"/>
          <w:lang w:val="en-US" w:eastAsia="zh-CN" w:bidi="ru-RU"/>
        </w:rPr>
        <w:tab/>
      </w:r>
      <w:r>
        <w:rPr>
          <w:rFonts w:hint="eastAsia" w:ascii="Times New Roman" w:hAnsi="Times New Roman" w:eastAsia="Times New Roman" w:cs="Times New Roman"/>
          <w:sz w:val="22"/>
          <w:szCs w:val="22"/>
          <w:lang w:val="en-US" w:eastAsia="zh-CN" w:bidi="ru-RU"/>
        </w:rPr>
        <w:drawing>
          <wp:inline distT="0" distB="0" distL="114300" distR="114300">
            <wp:extent cx="7242175" cy="3755390"/>
            <wp:effectExtent l="0" t="0" r="15875" b="16510"/>
            <wp:docPr id="35" name="图片 35" descr="15997249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599724978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42175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Times New Roman" w:hAnsi="Times New Roman" w:eastAsia="Times New Roman" w:cs="Times New Roman"/>
          <w:sz w:val="22"/>
          <w:szCs w:val="22"/>
          <w:lang w:val="en-US" w:eastAsia="zh-CN" w:bidi="ru-RU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843"/>
        </w:tabs>
        <w:bidi w:val="0"/>
        <w:jc w:val="left"/>
        <w:rPr>
          <w:rFonts w:hint="eastAsia"/>
          <w:lang w:val="en-US" w:eastAsia="zh-CN"/>
        </w:rPr>
        <w:sectPr>
          <w:pgSz w:w="11910" w:h="16840"/>
          <w:pgMar w:top="760" w:right="0" w:bottom="280" w:left="500" w:header="720" w:footer="720" w:gutter="0"/>
        </w:sect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drawing>
          <wp:inline distT="0" distB="0" distL="114300" distR="114300">
            <wp:extent cx="7234555" cy="3792220"/>
            <wp:effectExtent l="0" t="0" r="4445" b="17780"/>
            <wp:docPr id="36" name="图片 36" descr="15997250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99725049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23455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2.4.</w:t>
      </w:r>
      <w:r>
        <w:rPr>
          <w:rFonts w:hint="eastAsia" w:eastAsia="宋体" w:cs="Times New Roman"/>
          <w:b/>
          <w:bCs/>
          <w:sz w:val="24"/>
          <w:szCs w:val="24"/>
          <w:lang w:val="en-US" w:eastAsia="zh-CN"/>
        </w:rPr>
        <w:t xml:space="preserve">4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В данном разделе представлены разделы «Личные данные»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CN"/>
        </w:rPr>
        <w:t>，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вы можете поискать и </w:t>
      </w:r>
      <w:r>
        <w:rPr>
          <w:rFonts w:hint="default" w:cs="Times New Roman"/>
          <w:b/>
          <w:bCs/>
          <w:sz w:val="24"/>
          <w:szCs w:val="24"/>
          <w:lang w:val="ru-RU"/>
        </w:rPr>
        <w:t>д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обавить адрес и личные данные.</w:t>
      </w:r>
    </w:p>
    <w:p>
      <w:pPr>
        <w:spacing w:after="0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7238365" cy="3856990"/>
            <wp:effectExtent l="0" t="0" r="635" b="10160"/>
            <wp:docPr id="1" name="图片 1" descr="15998039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599803932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38365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default" w:eastAsia="宋体"/>
          <w:lang w:val="ru-RU" w:eastAsia="zh-CN"/>
        </w:rPr>
      </w:pPr>
      <w:r>
        <w:rPr>
          <w:rFonts w:hint="default" w:eastAsia="宋体"/>
          <w:lang w:val="ru-RU" w:eastAsia="zh-CN"/>
        </w:rPr>
        <w:drawing>
          <wp:inline distT="0" distB="0" distL="114300" distR="114300">
            <wp:extent cx="7235825" cy="3991610"/>
            <wp:effectExtent l="0" t="0" r="3175" b="8890"/>
            <wp:docPr id="2" name="图片 2" descr="159980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98040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35825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55"/>
        </w:tabs>
        <w:bidi w:val="0"/>
        <w:jc w:val="left"/>
        <w:rPr>
          <w:rFonts w:hint="default"/>
          <w:lang w:val="ru-RU" w:eastAsia="zh-CN"/>
        </w:rPr>
      </w:pPr>
      <w:r>
        <w:rPr>
          <w:rFonts w:hint="default"/>
          <w:lang w:val="ru-RU" w:eastAsia="zh-CN"/>
        </w:rPr>
        <w:tab/>
      </w:r>
    </w:p>
    <w:p>
      <w:pPr>
        <w:tabs>
          <w:tab w:val="left" w:pos="355"/>
        </w:tabs>
        <w:bidi w:val="0"/>
        <w:jc w:val="left"/>
        <w:rPr>
          <w:rFonts w:hint="default"/>
          <w:lang w:val="ru-RU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bidi w:val="0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2.4.4 </w:t>
      </w:r>
      <w:r>
        <w:rPr>
          <w:b/>
          <w:bCs/>
          <w:sz w:val="24"/>
          <w:szCs w:val="24"/>
        </w:rPr>
        <w:t>Депозит</w:t>
      </w:r>
    </w:p>
    <w:p>
      <w:pPr>
        <w:numPr>
          <w:ilvl w:val="0"/>
          <w:numId w:val="3"/>
        </w:numPr>
        <w:tabs>
          <w:tab w:val="left" w:pos="430"/>
        </w:tabs>
        <w:bidi w:val="0"/>
        <w:ind w:left="0" w:leftChars="0" w:firstLine="0" w:firstLineChars="0"/>
        <w:jc w:val="left"/>
        <w:rPr>
          <w:rFonts w:hint="default" w:ascii="Times New Roman" w:hAnsi="Times New Roman" w:eastAsia="Times New Roman" w:cs="Times New Roman"/>
          <w:sz w:val="24"/>
          <w:szCs w:val="24"/>
          <w:lang w:val="ru-RU" w:eastAsia="zh-CN" w:bidi="ru-RU"/>
        </w:rPr>
      </w:pPr>
      <w:r>
        <w:rPr>
          <w:rFonts w:hint="eastAsia"/>
          <w:sz w:val="24"/>
          <w:szCs w:val="24"/>
        </w:rPr>
        <w:t xml:space="preserve">В этом разделе представлена передача </w:t>
      </w:r>
      <w:r>
        <w:rPr>
          <w:rFonts w:hint="default"/>
          <w:sz w:val="24"/>
          <w:szCs w:val="24"/>
          <w:lang w:val="ru-RU"/>
        </w:rPr>
        <w:t>купонов</w:t>
      </w:r>
      <w:r>
        <w:rPr>
          <w:rFonts w:hint="eastAsia"/>
          <w:sz w:val="24"/>
          <w:szCs w:val="24"/>
        </w:rPr>
        <w:t xml:space="preserve"> другим участникам, QR-код для получения </w:t>
      </w:r>
      <w:r>
        <w:rPr>
          <w:rFonts w:hint="default"/>
          <w:sz w:val="24"/>
          <w:szCs w:val="24"/>
          <w:lang w:val="ru-RU"/>
        </w:rPr>
        <w:t>купона</w:t>
      </w:r>
      <w:r>
        <w:rPr>
          <w:rFonts w:hint="eastAsia"/>
          <w:sz w:val="24"/>
          <w:szCs w:val="24"/>
        </w:rPr>
        <w:t xml:space="preserve"> от других участников и проверка моего депозита и моего </w:t>
      </w:r>
      <w:r>
        <w:rPr>
          <w:rFonts w:hint="default"/>
          <w:sz w:val="24"/>
          <w:szCs w:val="24"/>
          <w:lang w:val="ru-RU"/>
        </w:rPr>
        <w:t>купона</w:t>
      </w:r>
      <w:r>
        <w:rPr>
          <w:rFonts w:hint="eastAsia"/>
          <w:sz w:val="24"/>
          <w:szCs w:val="24"/>
        </w:rPr>
        <w:t>.</w:t>
      </w:r>
    </w:p>
    <w:p>
      <w:pPr>
        <w:bidi w:val="0"/>
        <w:rPr>
          <w:b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2"/>
          <w:szCs w:val="22"/>
          <w:lang w:val="ru-RU" w:eastAsia="zh-CN" w:bidi="ru-RU"/>
        </w:rPr>
        <w:drawing>
          <wp:inline distT="0" distB="0" distL="114300" distR="114300">
            <wp:extent cx="7240270" cy="4419600"/>
            <wp:effectExtent l="0" t="0" r="17780" b="0"/>
            <wp:docPr id="3" name="图片 3" descr="15998043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99804394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>
      <w:pPr>
        <w:bidi w:val="0"/>
        <w:rPr>
          <w:b/>
          <w:bCs/>
          <w:sz w:val="24"/>
          <w:szCs w:val="24"/>
        </w:rPr>
      </w:pPr>
    </w:p>
    <w:p>
      <w:pPr>
        <w:bidi w:val="0"/>
        <w:rPr>
          <w:b/>
          <w:bCs/>
          <w:sz w:val="24"/>
          <w:szCs w:val="24"/>
        </w:rPr>
      </w:pPr>
    </w:p>
    <w:p>
      <w:pPr>
        <w:numPr>
          <w:ilvl w:val="0"/>
          <w:numId w:val="3"/>
        </w:numPr>
        <w:bidi w:val="0"/>
        <w:rPr>
          <w:rFonts w:hint="eastAsia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</w:rPr>
        <w:t xml:space="preserve">В разделе «Обменять купон на продажу » Вы можете передать </w:t>
      </w:r>
      <w:r>
        <w:rPr>
          <w:rFonts w:hint="default"/>
          <w:b w:val="0"/>
          <w:bCs w:val="0"/>
          <w:sz w:val="24"/>
          <w:szCs w:val="24"/>
          <w:lang w:val="ru-RU"/>
        </w:rPr>
        <w:t xml:space="preserve">свою </w:t>
      </w:r>
      <w:r>
        <w:rPr>
          <w:rFonts w:hint="eastAsia"/>
          <w:b w:val="0"/>
          <w:bCs w:val="0"/>
          <w:sz w:val="24"/>
          <w:szCs w:val="24"/>
        </w:rPr>
        <w:t>электронн</w:t>
      </w:r>
      <w:r>
        <w:rPr>
          <w:rFonts w:hint="default"/>
          <w:b w:val="0"/>
          <w:bCs w:val="0"/>
          <w:sz w:val="24"/>
          <w:szCs w:val="24"/>
          <w:lang w:val="ru-RU"/>
        </w:rPr>
        <w:t>ую</w:t>
      </w:r>
      <w:r>
        <w:rPr>
          <w:rFonts w:hint="eastAsia"/>
          <w:b w:val="0"/>
          <w:bCs w:val="0"/>
          <w:sz w:val="24"/>
          <w:szCs w:val="24"/>
        </w:rPr>
        <w:t> валют</w:t>
      </w:r>
      <w:r>
        <w:rPr>
          <w:rFonts w:hint="default"/>
          <w:b w:val="0"/>
          <w:bCs w:val="0"/>
          <w:sz w:val="24"/>
          <w:szCs w:val="24"/>
          <w:lang w:val="ru-RU"/>
        </w:rPr>
        <w:t>у</w:t>
      </w:r>
      <w:r>
        <w:rPr>
          <w:rFonts w:hint="eastAsia"/>
          <w:b w:val="0"/>
          <w:bCs w:val="0"/>
          <w:sz w:val="24"/>
          <w:szCs w:val="24"/>
        </w:rPr>
        <w:t xml:space="preserve"> </w:t>
      </w:r>
      <w:r>
        <w:rPr>
          <w:rFonts w:hint="default"/>
          <w:b w:val="0"/>
          <w:bCs w:val="0"/>
          <w:sz w:val="24"/>
          <w:szCs w:val="24"/>
          <w:lang w:val="ru-RU"/>
        </w:rPr>
        <w:t>на купон</w:t>
      </w:r>
      <w:r>
        <w:rPr>
          <w:rFonts w:hint="eastAsia" w:eastAsia="宋体"/>
          <w:b w:val="0"/>
          <w:bCs w:val="0"/>
          <w:sz w:val="24"/>
          <w:szCs w:val="24"/>
          <w:lang w:val="en-US" w:eastAsia="zh-CN"/>
        </w:rPr>
        <w:t>.</w:t>
      </w:r>
    </w:p>
    <w:p>
      <w:pPr>
        <w:bidi w:val="0"/>
        <w:rPr>
          <w:rFonts w:hint="default" w:eastAsia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eastAsia="宋体"/>
          <w:b w:val="0"/>
          <w:bCs w:val="0"/>
          <w:sz w:val="24"/>
          <w:szCs w:val="24"/>
          <w:lang w:val="ru-RU" w:eastAsia="zh-CN"/>
        </w:rPr>
        <w:t>Примечание</w:t>
      </w:r>
      <w:r>
        <w:rPr>
          <w:rFonts w:hint="eastAsia" w:eastAsia="宋体"/>
          <w:b w:val="0"/>
          <w:bCs w:val="0"/>
          <w:sz w:val="24"/>
          <w:szCs w:val="24"/>
          <w:lang w:val="ru-RU" w:eastAsia="zh-CN"/>
        </w:rPr>
        <w:t>：</w:t>
      </w:r>
      <w:r>
        <w:rPr>
          <w:rFonts w:hint="default" w:eastAsia="宋体"/>
          <w:b w:val="0"/>
          <w:bCs w:val="0"/>
          <w:sz w:val="24"/>
          <w:szCs w:val="24"/>
          <w:lang w:val="ru-RU" w:eastAsia="zh-CN"/>
        </w:rPr>
        <w:t>Мин. обмен (электронная валюта): 900</w:t>
      </w:r>
      <w:r>
        <w:rPr>
          <w:rFonts w:hint="eastAsia" w:eastAsia="宋体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eastAsia="宋体"/>
          <w:b w:val="0"/>
          <w:bCs w:val="0"/>
          <w:sz w:val="24"/>
          <w:szCs w:val="24"/>
          <w:lang w:val="ru-RU" w:eastAsia="zh-CN"/>
        </w:rPr>
        <w:t>руб</w:t>
      </w:r>
      <w:r>
        <w:rPr>
          <w:rFonts w:hint="eastAsia" w:eastAsia="宋体"/>
          <w:b w:val="0"/>
          <w:bCs w:val="0"/>
          <w:sz w:val="24"/>
          <w:szCs w:val="24"/>
          <w:lang w:val="en-US" w:eastAsia="zh-CN"/>
        </w:rPr>
        <w:t>.</w:t>
      </w:r>
    </w:p>
    <w:p>
      <w:pPr>
        <w:bidi w:val="0"/>
        <w:rPr>
          <w:rFonts w:hint="default" w:eastAsia="宋体"/>
          <w:b w:val="0"/>
          <w:bCs w:val="0"/>
          <w:sz w:val="24"/>
          <w:szCs w:val="24"/>
          <w:lang w:val="ru-RU" w:eastAsia="zh-CN"/>
        </w:rPr>
      </w:pPr>
      <w:r>
        <w:rPr>
          <w:rFonts w:hint="default" w:eastAsia="宋体"/>
          <w:b w:val="0"/>
          <w:bCs w:val="0"/>
          <w:sz w:val="24"/>
          <w:szCs w:val="24"/>
          <w:lang w:val="ru-RU" w:eastAsia="zh-CN"/>
        </w:rPr>
        <w:drawing>
          <wp:inline distT="0" distB="0" distL="114300" distR="114300">
            <wp:extent cx="7244080" cy="4164965"/>
            <wp:effectExtent l="0" t="0" r="13970" b="6985"/>
            <wp:docPr id="12" name="图片 12" descr="15998053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99805383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24408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 w:val="0"/>
          <w:bCs w:val="0"/>
          <w:sz w:val="24"/>
          <w:szCs w:val="24"/>
        </w:rPr>
      </w:pPr>
      <w:r>
        <w:rPr>
          <w:rFonts w:hint="default"/>
          <w:b w:val="0"/>
          <w:bCs w:val="0"/>
          <w:sz w:val="24"/>
          <w:szCs w:val="24"/>
          <w:lang w:val="ru-RU"/>
        </w:rPr>
        <w:t xml:space="preserve"> </w:t>
      </w:r>
    </w:p>
    <w:p>
      <w:pPr>
        <w:tabs>
          <w:tab w:val="left" w:pos="430"/>
        </w:tabs>
        <w:bidi w:val="0"/>
        <w:jc w:val="left"/>
        <w:rPr>
          <w:rFonts w:hint="default" w:ascii="Times New Roman" w:hAnsi="Times New Roman" w:eastAsia="Times New Roman" w:cs="Times New Roman"/>
          <w:sz w:val="22"/>
          <w:szCs w:val="22"/>
          <w:lang w:val="ru-RU" w:eastAsia="zh-CN" w:bidi="ru-RU"/>
        </w:rPr>
      </w:pP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eastAsia" w:ascii="Times New Roman" w:hAnsi="Times New Roman" w:eastAsia="宋体" w:cs="Times New Roman"/>
          <w:sz w:val="24"/>
          <w:szCs w:val="24"/>
          <w:lang w:val="ru-RU" w:eastAsia="zh-CN" w:bidi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ru-RU" w:eastAsia="zh-CN" w:bidi="ru-RU"/>
        </w:rPr>
        <w:t>В разделе «Обмен купона » Вы можете передать свой купон другим пользователям, указав имя и счет получателя, сумму купона и нажав кнопку</w:t>
      </w:r>
      <w:r>
        <w:rPr>
          <w:rFonts w:hint="default" w:cs="Times New Roman"/>
          <w:sz w:val="24"/>
          <w:szCs w:val="24"/>
          <w:lang w:val="en-US" w:eastAsia="zh-CN" w:bidi="ru-RU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 w:eastAsia="zh-CN" w:bidi="ru-RU"/>
        </w:rPr>
        <w:t>«</w:t>
      </w:r>
      <w:r>
        <w:rPr>
          <w:rFonts w:hint="default" w:cs="Times New Roman"/>
          <w:sz w:val="24"/>
          <w:szCs w:val="24"/>
          <w:lang w:val="ru-RU" w:eastAsia="zh-CN" w:bidi="ru-RU"/>
        </w:rPr>
        <w:t>Подтвердить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 w:eastAsia="zh-CN" w:bidi="ru-RU"/>
        </w:rPr>
        <w:t>».</w:t>
      </w:r>
    </w:p>
    <w:p>
      <w:pPr>
        <w:bidi w:val="0"/>
        <w:rPr>
          <w:rFonts w:hint="default" w:ascii="Times New Roman" w:hAnsi="Times New Roman" w:eastAsia="Times New Roman" w:cs="Times New Roman"/>
          <w:sz w:val="24"/>
          <w:szCs w:val="24"/>
          <w:lang w:val="ru-RU" w:eastAsia="zh-CN" w:bidi="ru-RU"/>
        </w:rPr>
      </w:pPr>
      <w:r>
        <w:rPr>
          <w:rFonts w:hint="default" w:ascii="Times New Roman" w:hAnsi="Times New Roman" w:eastAsia="Times New Roman" w:cs="Times New Roman"/>
          <w:sz w:val="24"/>
          <w:szCs w:val="24"/>
          <w:lang w:val="ru-RU" w:eastAsia="zh-CN" w:bidi="ru-RU"/>
        </w:rPr>
        <w:drawing>
          <wp:inline distT="0" distB="0" distL="114300" distR="114300">
            <wp:extent cx="7241540" cy="4833620"/>
            <wp:effectExtent l="0" t="0" r="16510" b="5080"/>
            <wp:docPr id="5" name="图片 5" descr="15998047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99804750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24154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bidi w:val="0"/>
        <w:rPr>
          <w:rFonts w:hint="default"/>
          <w:lang w:val="ru-RU" w:eastAsia="zh-CN"/>
        </w:rPr>
      </w:pPr>
    </w:p>
    <w:p>
      <w:pPr>
        <w:numPr>
          <w:ilvl w:val="0"/>
          <w:numId w:val="3"/>
        </w:numPr>
        <w:bidi w:val="0"/>
        <w:ind w:left="0" w:leftChars="0" w:firstLine="0" w:firstLineChars="0"/>
        <w:rPr>
          <w:rFonts w:hint="default"/>
          <w:sz w:val="24"/>
          <w:szCs w:val="24"/>
          <w:lang w:val="ru-RU" w:eastAsia="zh-CN"/>
        </w:rPr>
      </w:pPr>
      <w:r>
        <w:rPr>
          <w:rFonts w:hint="default"/>
          <w:sz w:val="24"/>
          <w:szCs w:val="24"/>
          <w:lang w:val="ru-RU" w:eastAsia="zh-CN"/>
        </w:rPr>
        <w:t>В «QR-коде для получения ваучера», если другой человек отсканирует этот QR-код, он сможет перевести купоны на ваш счет.</w:t>
      </w:r>
    </w:p>
    <w:p>
      <w:pPr>
        <w:bidi w:val="0"/>
        <w:rPr>
          <w:rFonts w:hint="default"/>
          <w:sz w:val="24"/>
          <w:szCs w:val="24"/>
          <w:lang w:val="ru-RU" w:eastAsia="zh-CN"/>
        </w:rPr>
      </w:pPr>
      <w:r>
        <w:rPr>
          <w:rFonts w:hint="default"/>
          <w:sz w:val="24"/>
          <w:szCs w:val="24"/>
          <w:lang w:val="ru-RU" w:eastAsia="zh-CN"/>
        </w:rPr>
        <w:drawing>
          <wp:inline distT="0" distB="0" distL="114300" distR="114300">
            <wp:extent cx="7240270" cy="4321175"/>
            <wp:effectExtent l="0" t="0" r="17780" b="3175"/>
            <wp:docPr id="6" name="图片 6" descr="15998049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99804902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4027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numPr>
          <w:ilvl w:val="0"/>
          <w:numId w:val="3"/>
        </w:numPr>
        <w:bidi w:val="0"/>
        <w:ind w:left="0" w:leftChars="0" w:right="0" w:rightChars="0" w:firstLine="0" w:firstLineChars="0"/>
        <w:rPr>
          <w:rFonts w:hint="default"/>
          <w:sz w:val="24"/>
          <w:szCs w:val="24"/>
          <w:lang w:val="ru-RU" w:eastAsia="zh-CN"/>
        </w:rPr>
      </w:pPr>
      <w:r>
        <w:rPr>
          <w:rFonts w:hint="default"/>
          <w:sz w:val="24"/>
          <w:szCs w:val="24"/>
          <w:lang w:val="ru-RU" w:eastAsia="zh-CN"/>
        </w:rPr>
        <w:t>Регистрация денежных переводов</w:t>
      </w:r>
    </w:p>
    <w:p>
      <w:pPr>
        <w:bidi w:val="0"/>
        <w:rPr>
          <w:rFonts w:hint="default"/>
          <w:sz w:val="24"/>
          <w:szCs w:val="24"/>
          <w:lang w:val="ru-RU" w:eastAsia="zh-CN"/>
        </w:rPr>
      </w:pPr>
      <w:r>
        <w:rPr>
          <w:rFonts w:hint="default"/>
          <w:sz w:val="24"/>
          <w:szCs w:val="24"/>
          <w:lang w:val="ru-RU" w:eastAsia="zh-CN"/>
        </w:rPr>
        <w:t>В данном разделе приводится список добавлений и проверок перечня денежных переводов. Когда вы переводите деньги в филиал компании Greenleaf, добавьте этот денежный перевод, чтобы финансовый менеджер мог проверить банковскую проводку для подтверждения вашего денежного перевода.</w:t>
      </w:r>
    </w:p>
    <w:p>
      <w:pPr>
        <w:bidi w:val="0"/>
        <w:rPr>
          <w:rFonts w:hint="default"/>
          <w:sz w:val="24"/>
          <w:szCs w:val="24"/>
          <w:lang w:val="ru-RU" w:eastAsia="zh-CN"/>
        </w:rPr>
      </w:pPr>
      <w:r>
        <w:rPr>
          <w:rFonts w:hint="default"/>
          <w:sz w:val="24"/>
          <w:szCs w:val="24"/>
          <w:lang w:val="ru-RU" w:eastAsia="zh-CN"/>
        </w:rPr>
        <w:drawing>
          <wp:inline distT="0" distB="0" distL="114300" distR="114300">
            <wp:extent cx="7242175" cy="5132705"/>
            <wp:effectExtent l="0" t="0" r="15875" b="10795"/>
            <wp:docPr id="15" name="图片 15" descr="15998060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99806013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242175" cy="51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sz w:val="24"/>
          <w:szCs w:val="24"/>
          <w:lang w:val="ru-RU" w:eastAsia="zh-CN"/>
        </w:rPr>
      </w:pPr>
    </w:p>
    <w:p>
      <w:pPr>
        <w:bidi w:val="0"/>
        <w:rPr>
          <w:rFonts w:hint="default"/>
          <w:b/>
          <w:bCs/>
          <w:sz w:val="24"/>
          <w:szCs w:val="24"/>
          <w:lang w:val="ru-RU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2.4.5 </w:t>
      </w:r>
      <w:r>
        <w:rPr>
          <w:rFonts w:hint="default"/>
          <w:b/>
          <w:bCs/>
          <w:sz w:val="24"/>
          <w:szCs w:val="24"/>
          <w:lang w:val="ru-RU" w:eastAsia="zh-CN"/>
        </w:rPr>
        <w:t>Центр поддержки</w:t>
      </w:r>
    </w:p>
    <w:p>
      <w:pPr>
        <w:bidi w:val="0"/>
        <w:rPr>
          <w:rFonts w:hint="default"/>
          <w:b/>
          <w:bCs/>
          <w:sz w:val="28"/>
          <w:szCs w:val="28"/>
          <w:lang w:val="ru-RU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t>В этом интерфейсе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вы можете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запросить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«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Новости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»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«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Помочь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»</w:t>
      </w:r>
      <w:r>
        <w:rPr>
          <w:rFonts w:hint="eastAsia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sz w:val="24"/>
          <w:szCs w:val="24"/>
          <w:lang w:val="ru-RU" w:eastAsia="zh-CN"/>
        </w:rPr>
        <w:t>и так далее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. </w:t>
      </w:r>
    </w:p>
    <w:p>
      <w:pPr>
        <w:bidi w:val="0"/>
        <w:rPr>
          <w:rFonts w:hint="default"/>
          <w:b/>
          <w:bCs/>
          <w:sz w:val="28"/>
          <w:szCs w:val="28"/>
          <w:lang w:val="ru-RU" w:eastAsia="zh-CN"/>
        </w:rPr>
      </w:pPr>
      <w:r>
        <w:rPr>
          <w:rFonts w:hint="default"/>
          <w:b/>
          <w:bCs/>
          <w:sz w:val="28"/>
          <w:szCs w:val="28"/>
          <w:lang w:val="ru-RU" w:eastAsia="zh-CN"/>
        </w:rPr>
        <w:drawing>
          <wp:inline distT="0" distB="0" distL="114300" distR="114300">
            <wp:extent cx="7242810" cy="2508250"/>
            <wp:effectExtent l="0" t="0" r="15240" b="6350"/>
            <wp:docPr id="23" name="图片 23" descr="15997201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99720128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2428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40"/>
        </w:tabs>
        <w:bidi w:val="0"/>
        <w:jc w:val="left"/>
        <w:rPr>
          <w:rFonts w:hint="eastAsia"/>
          <w:lang w:val="ru-RU" w:eastAsia="zh-CN"/>
        </w:rPr>
      </w:pPr>
      <w:r>
        <w:rPr>
          <w:rFonts w:hint="eastAsia"/>
          <w:lang w:val="ru-RU" w:eastAsia="zh-CN"/>
        </w:rPr>
        <w:tab/>
      </w:r>
    </w:p>
    <w:p>
      <w:pPr>
        <w:tabs>
          <w:tab w:val="left" w:pos="640"/>
        </w:tabs>
        <w:bidi w:val="0"/>
        <w:jc w:val="left"/>
        <w:rPr>
          <w:rFonts w:hint="eastAsia"/>
          <w:lang w:val="ru-RU" w:eastAsia="zh-CN"/>
        </w:rPr>
      </w:pPr>
    </w:p>
    <w:p>
      <w:pPr>
        <w:tabs>
          <w:tab w:val="left" w:pos="640"/>
        </w:tabs>
        <w:bidi w:val="0"/>
        <w:jc w:val="center"/>
        <w:rPr>
          <w:rFonts w:hint="default"/>
          <w:sz w:val="28"/>
          <w:szCs w:val="28"/>
          <w:lang w:val="ru-RU" w:eastAsia="zh-CN"/>
        </w:rPr>
      </w:pPr>
    </w:p>
    <w:p>
      <w:pPr>
        <w:tabs>
          <w:tab w:val="left" w:pos="640"/>
        </w:tabs>
        <w:bidi w:val="0"/>
        <w:jc w:val="center"/>
        <w:rPr>
          <w:rFonts w:hint="default"/>
          <w:sz w:val="28"/>
          <w:szCs w:val="28"/>
          <w:lang w:val="ru-RU" w:eastAsia="zh-CN"/>
        </w:rPr>
      </w:pPr>
    </w:p>
    <w:p>
      <w:pPr>
        <w:tabs>
          <w:tab w:val="left" w:pos="640"/>
        </w:tabs>
        <w:bidi w:val="0"/>
        <w:jc w:val="center"/>
        <w:rPr>
          <w:rFonts w:hint="default"/>
          <w:sz w:val="28"/>
          <w:szCs w:val="28"/>
          <w:lang w:val="ru-RU" w:eastAsia="zh-CN"/>
        </w:rPr>
      </w:pPr>
    </w:p>
    <w:p>
      <w:pPr>
        <w:tabs>
          <w:tab w:val="left" w:pos="640"/>
        </w:tabs>
        <w:bidi w:val="0"/>
        <w:jc w:val="center"/>
        <w:rPr>
          <w:rFonts w:hint="default"/>
          <w:sz w:val="28"/>
          <w:szCs w:val="28"/>
          <w:lang w:val="ru-RU" w:eastAsia="zh-CN"/>
        </w:rPr>
      </w:pPr>
    </w:p>
    <w:p>
      <w:pPr>
        <w:tabs>
          <w:tab w:val="left" w:pos="640"/>
        </w:tabs>
        <w:bidi w:val="0"/>
        <w:jc w:val="center"/>
        <w:rPr>
          <w:rFonts w:hint="default"/>
          <w:sz w:val="28"/>
          <w:szCs w:val="28"/>
          <w:lang w:val="ru-RU" w:eastAsia="zh-CN"/>
        </w:rPr>
      </w:pPr>
    </w:p>
    <w:p>
      <w:pPr>
        <w:tabs>
          <w:tab w:val="left" w:pos="640"/>
        </w:tabs>
        <w:bidi w:val="0"/>
        <w:jc w:val="center"/>
        <w:rPr>
          <w:rFonts w:hint="default"/>
          <w:sz w:val="28"/>
          <w:szCs w:val="28"/>
          <w:lang w:val="ru-RU" w:eastAsia="zh-CN"/>
        </w:rPr>
        <w:sectPr>
          <w:pgSz w:w="11910" w:h="16840"/>
          <w:pgMar w:top="820" w:right="0" w:bottom="280" w:left="500" w:header="720" w:footer="720" w:gutter="0"/>
        </w:sectPr>
      </w:pPr>
      <w:r>
        <w:rPr>
          <w:rFonts w:hint="default"/>
          <w:sz w:val="28"/>
          <w:szCs w:val="28"/>
          <w:lang w:val="ru-RU" w:eastAsia="zh-CN"/>
        </w:rPr>
        <w:t>Добро пожаловать в Международный молл Greenleaf</w:t>
      </w:r>
      <w:r>
        <w:rPr>
          <w:rFonts w:hint="eastAsia"/>
          <w:sz w:val="28"/>
          <w:szCs w:val="28"/>
          <w:lang w:val="ru-RU" w:eastAsia="zh-CN"/>
        </w:rPr>
        <w:t>！</w:t>
      </w:r>
    </w:p>
    <w:p>
      <w:pPr>
        <w:bidi w:val="0"/>
        <w:rPr>
          <w:rFonts w:hint="default"/>
          <w:b/>
          <w:bCs/>
          <w:lang w:val="ru-RU" w:eastAsia="zh-CN"/>
        </w:rPr>
        <w:sectPr>
          <w:pgSz w:w="11910" w:h="16840"/>
          <w:pgMar w:top="1140" w:right="0" w:bottom="280" w:left="500" w:header="720" w:footer="720" w:gutter="0"/>
        </w:sectPr>
      </w:pPr>
    </w:p>
    <w:p>
      <w:pPr>
        <w:numPr>
          <w:ilvl w:val="0"/>
          <w:numId w:val="0"/>
        </w:numPr>
        <w:bidi w:val="0"/>
        <w:ind w:leftChars="0" w:right="0" w:rightChars="0"/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bidi w:val="0"/>
        <w:ind w:leftChars="0" w:right="0" w:righ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054F7A"/>
    <w:multiLevelType w:val="singleLevel"/>
    <w:tmpl w:val="BD054F7A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DCC73AA5"/>
    <w:multiLevelType w:val="singleLevel"/>
    <w:tmpl w:val="DCC73AA5"/>
    <w:lvl w:ilvl="0" w:tentative="0">
      <w:start w:val="1"/>
      <w:numFmt w:val="upperLetter"/>
      <w:suff w:val="space"/>
      <w:lvlText w:val="%1."/>
      <w:lvlJc w:val="left"/>
    </w:lvl>
  </w:abstractNum>
  <w:abstractNum w:abstractNumId="2">
    <w:nsid w:val="E48B1081"/>
    <w:multiLevelType w:val="singleLevel"/>
    <w:tmpl w:val="E48B108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0F79E9"/>
    <w:rsid w:val="050F79E9"/>
    <w:rsid w:val="07944FE7"/>
    <w:rsid w:val="094942E8"/>
    <w:rsid w:val="0DD22E14"/>
    <w:rsid w:val="1F9245E0"/>
    <w:rsid w:val="271D3320"/>
    <w:rsid w:val="2855385E"/>
    <w:rsid w:val="29A3378A"/>
    <w:rsid w:val="2F352C36"/>
    <w:rsid w:val="3FB47C0E"/>
    <w:rsid w:val="458E3E45"/>
    <w:rsid w:val="46AC1098"/>
    <w:rsid w:val="4C5A393D"/>
    <w:rsid w:val="53387D76"/>
    <w:rsid w:val="56475282"/>
    <w:rsid w:val="5C453FAC"/>
    <w:rsid w:val="6A164258"/>
    <w:rsid w:val="78A77BEE"/>
    <w:rsid w:val="7A520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ru-RU" w:bidi="ru-RU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4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Times New Roman" w:hAnsi="Times New Roman" w:eastAsia="Times New Roman" w:cs="Times New Roman"/>
      <w:sz w:val="28"/>
      <w:szCs w:val="28"/>
      <w:lang w:val="ru-RU" w:eastAsia="ru-RU" w:bidi="ru-RU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1"/>
    <w:pPr>
      <w:ind w:left="853" w:hanging="634"/>
    </w:pPr>
    <w:rPr>
      <w:rFonts w:ascii="Times New Roman" w:hAnsi="Times New Roman" w:eastAsia="Times New Roman" w:cs="Times New Roman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2020-09-02T08:15:00Z</dcterms:created>
  <dc:creator>Виктор</dc:creator>
  <cp:lastModifiedBy>Виктор</cp:lastModifiedBy>
  <dcterms:modified xsi:type="dcterms:W3CDTF">2020-09-14T06:49:55Z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